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494" w:rsidRDefault="008C76A1">
      <w:pPr>
        <w:rPr>
          <w:rFonts w:ascii="Arial Black" w:hAnsi="Arial Black"/>
          <w:color w:val="92D050"/>
          <w:sz w:val="56"/>
        </w:rPr>
      </w:pPr>
      <w:r w:rsidRPr="008C76A1">
        <w:rPr>
          <w:rFonts w:ascii="Arial Black" w:hAnsi="Arial Black"/>
          <w:color w:val="92D050"/>
          <w:sz w:val="56"/>
        </w:rPr>
        <w:t xml:space="preserve">Assuring Excellence </w:t>
      </w:r>
    </w:p>
    <w:p w:rsidR="006D1C39" w:rsidRPr="006D1C39" w:rsidRDefault="008C76A1" w:rsidP="006D1C39">
      <w:pPr>
        <w:rPr>
          <w:rFonts w:ascii="Arial Black" w:hAnsi="Arial Black"/>
          <w:sz w:val="36"/>
          <w:szCs w:val="36"/>
        </w:rPr>
      </w:pPr>
      <w:r w:rsidRPr="006D1C39">
        <w:rPr>
          <w:rFonts w:ascii="Arial Black" w:hAnsi="Arial Black"/>
          <w:sz w:val="36"/>
          <w:szCs w:val="36"/>
        </w:rPr>
        <w:t xml:space="preserve">At </w:t>
      </w:r>
      <w:proofErr w:type="spellStart"/>
      <w:r w:rsidRPr="006D1C39">
        <w:rPr>
          <w:rFonts w:ascii="Arial Black" w:hAnsi="Arial Black"/>
          <w:sz w:val="36"/>
          <w:szCs w:val="36"/>
        </w:rPr>
        <w:t>BarryStaff</w:t>
      </w:r>
      <w:proofErr w:type="spellEnd"/>
      <w:r w:rsidRPr="006D1C39">
        <w:rPr>
          <w:rFonts w:ascii="Arial Black" w:hAnsi="Arial Black"/>
          <w:sz w:val="36"/>
          <w:szCs w:val="36"/>
        </w:rPr>
        <w:t xml:space="preserve">, we aren’t eager to repeat mistakes. </w:t>
      </w:r>
    </w:p>
    <w:p w:rsidR="008C76A1" w:rsidRPr="006D1C39" w:rsidRDefault="008C76A1" w:rsidP="006D1C39">
      <w:pPr>
        <w:rPr>
          <w:rFonts w:ascii="Arial Black" w:hAnsi="Arial Black"/>
          <w:sz w:val="36"/>
          <w:szCs w:val="36"/>
        </w:rPr>
      </w:pPr>
      <w:r w:rsidRPr="006D1C39">
        <w:rPr>
          <w:rFonts w:ascii="Arial Black" w:hAnsi="Arial Black"/>
          <w:sz w:val="36"/>
          <w:szCs w:val="36"/>
        </w:rPr>
        <w:t xml:space="preserve">Employees with a history of not showing up to work or </w:t>
      </w:r>
      <w:r w:rsidR="005A0C64">
        <w:rPr>
          <w:rFonts w:ascii="Arial Black" w:hAnsi="Arial Black"/>
          <w:sz w:val="36"/>
          <w:szCs w:val="36"/>
        </w:rPr>
        <w:t>for not following the rules</w:t>
      </w:r>
      <w:r w:rsidRPr="006D1C39">
        <w:rPr>
          <w:rFonts w:ascii="Arial Black" w:hAnsi="Arial Black"/>
          <w:sz w:val="36"/>
          <w:szCs w:val="36"/>
        </w:rPr>
        <w:t xml:space="preserve"> are marked “NER” in our system. That stands for “Not Eligible for Rehire.” After more than 30 years in the business, we know who we can count on. </w:t>
      </w:r>
      <w:proofErr w:type="gramStart"/>
      <w:r w:rsidRPr="006D1C39">
        <w:rPr>
          <w:rFonts w:ascii="Arial Black" w:hAnsi="Arial Black"/>
          <w:sz w:val="36"/>
          <w:szCs w:val="36"/>
        </w:rPr>
        <w:t>And who we can’t.</w:t>
      </w:r>
      <w:proofErr w:type="gramEnd"/>
    </w:p>
    <w:p w:rsidR="006D1C39" w:rsidRDefault="006D1C39" w:rsidP="008C76A1">
      <w:pPr>
        <w:jc w:val="center"/>
        <w:rPr>
          <w:rFonts w:ascii="Arial Black" w:hAnsi="Arial Black"/>
          <w:sz w:val="28"/>
        </w:rPr>
      </w:pPr>
    </w:p>
    <w:p w:rsidR="008C76A1" w:rsidRDefault="008C76A1" w:rsidP="008C76A1">
      <w:pPr>
        <w:jc w:val="center"/>
        <w:rPr>
          <w:rFonts w:ascii="Arial Black" w:hAnsi="Arial Black"/>
          <w:sz w:val="28"/>
        </w:rPr>
      </w:pPr>
      <w:r>
        <w:rPr>
          <w:rFonts w:ascii="Arial Black" w:hAnsi="Arial Black"/>
          <w:noProof/>
          <w:sz w:val="28"/>
        </w:rPr>
        <w:drawing>
          <wp:inline distT="0" distB="0" distL="0" distR="0">
            <wp:extent cx="4152900" cy="609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R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529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1C39" w:rsidRDefault="006D1C39" w:rsidP="008C76A1">
      <w:pPr>
        <w:jc w:val="center"/>
        <w:rPr>
          <w:rFonts w:ascii="Arial Black" w:hAnsi="Arial Black"/>
          <w:sz w:val="28"/>
        </w:rPr>
      </w:pPr>
    </w:p>
    <w:p w:rsidR="006D1C39" w:rsidRDefault="006D1C39" w:rsidP="006D1C39">
      <w:pPr>
        <w:rPr>
          <w:rFonts w:ascii="Arial Black" w:hAnsi="Arial Black"/>
          <w:sz w:val="28"/>
        </w:rPr>
      </w:pPr>
      <w:r>
        <w:rPr>
          <w:rFonts w:ascii="Arial Black" w:hAnsi="Arial Black"/>
          <w:sz w:val="28"/>
        </w:rPr>
        <w:t>We also keep detailed notes on all employees. This information is easily accessible to our st</w:t>
      </w:r>
      <w:r w:rsidR="00E26F55">
        <w:rPr>
          <w:rFonts w:ascii="Arial Black" w:hAnsi="Arial Black"/>
          <w:sz w:val="28"/>
        </w:rPr>
        <w:t>affers so they can make good</w:t>
      </w:r>
      <w:r>
        <w:rPr>
          <w:rFonts w:ascii="Arial Black" w:hAnsi="Arial Black"/>
          <w:sz w:val="28"/>
        </w:rPr>
        <w:t xml:space="preserve"> decisions for our clients. </w:t>
      </w:r>
    </w:p>
    <w:p w:rsidR="006D1C39" w:rsidRDefault="006D1C39" w:rsidP="006D1C39">
      <w:pPr>
        <w:jc w:val="center"/>
        <w:rPr>
          <w:rFonts w:ascii="Arial Black" w:hAnsi="Arial Black"/>
          <w:sz w:val="28"/>
        </w:rPr>
      </w:pPr>
      <w:bookmarkStart w:id="0" w:name="_GoBack"/>
      <w:bookmarkEnd w:id="0"/>
    </w:p>
    <w:p w:rsidR="006D1C39" w:rsidRPr="008C76A1" w:rsidRDefault="006D1C39" w:rsidP="006D1C39">
      <w:pPr>
        <w:jc w:val="center"/>
        <w:rPr>
          <w:rFonts w:ascii="Arial Black" w:hAnsi="Arial Black"/>
          <w:sz w:val="28"/>
        </w:rPr>
      </w:pPr>
      <w:r>
        <w:rPr>
          <w:rFonts w:ascii="Arial Black" w:hAnsi="Arial Black"/>
          <w:noProof/>
          <w:sz w:val="28"/>
        </w:rPr>
        <w:drawing>
          <wp:inline distT="0" distB="0" distL="0" distR="0">
            <wp:extent cx="3324225" cy="9334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R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4225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D1C39" w:rsidRPr="008C76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6A1"/>
    <w:rsid w:val="005A0C64"/>
    <w:rsid w:val="00647494"/>
    <w:rsid w:val="006D1C39"/>
    <w:rsid w:val="008C76A1"/>
    <w:rsid w:val="008D12A6"/>
    <w:rsid w:val="00B662D4"/>
    <w:rsid w:val="00E26F55"/>
    <w:rsid w:val="00FE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7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76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7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76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station108</dc:creator>
  <cp:lastModifiedBy>station108</cp:lastModifiedBy>
  <cp:revision>6</cp:revision>
  <dcterms:created xsi:type="dcterms:W3CDTF">2017-01-06T20:19:00Z</dcterms:created>
  <dcterms:modified xsi:type="dcterms:W3CDTF">2017-01-06T20:37:00Z</dcterms:modified>
</cp:coreProperties>
</file>